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33" w:rsidRDefault="00493333" w:rsidP="00493333">
      <w:pPr>
        <w:pStyle w:val="Naslov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lang w:eastAsia="hr-HR"/>
        </w:rPr>
      </w:pPr>
      <w:r>
        <w:rPr>
          <w:b w:val="0"/>
          <w:lang w:eastAsia="hr-HR"/>
        </w:rPr>
        <w:t>Naziv studija:</w:t>
      </w:r>
      <w:r>
        <w:rPr>
          <w:lang w:eastAsia="hr-HR"/>
        </w:rPr>
        <w:t xml:space="preserve"> Studij pedagogije</w:t>
      </w:r>
    </w:p>
    <w:p w:rsidR="00493333" w:rsidRDefault="00493333" w:rsidP="00493333">
      <w:pPr>
        <w:pStyle w:val="Naslov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b w:val="0"/>
          <w:lang w:eastAsia="hr-HR"/>
        </w:rPr>
      </w:pPr>
      <w:r>
        <w:rPr>
          <w:b w:val="0"/>
          <w:lang w:eastAsia="hr-HR"/>
        </w:rPr>
        <w:t xml:space="preserve">Naziv modula: </w:t>
      </w:r>
      <w:r>
        <w:rPr>
          <w:lang w:eastAsia="hr-HR"/>
        </w:rPr>
        <w:t>SUSTAV ODGOJA I OBRAZOVANJA</w:t>
      </w:r>
    </w:p>
    <w:p w:rsidR="00493333" w:rsidRDefault="00493333" w:rsidP="00493333">
      <w:pPr>
        <w:pStyle w:val="Naslov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lang w:eastAsia="hr-HR"/>
        </w:rPr>
      </w:pPr>
      <w:r>
        <w:rPr>
          <w:b w:val="0"/>
          <w:lang w:eastAsia="hr-HR"/>
        </w:rPr>
        <w:t>Naziv kolegija:</w:t>
      </w:r>
      <w:r>
        <w:rPr>
          <w:lang w:eastAsia="hr-HR"/>
        </w:rPr>
        <w:t xml:space="preserve"> PEDAGOGIJA RANE DOBI</w:t>
      </w:r>
    </w:p>
    <w:p w:rsidR="00493333" w:rsidRDefault="00493333" w:rsidP="00493333">
      <w:pPr>
        <w:pStyle w:val="Naslov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lang w:eastAsia="hr-HR"/>
        </w:rPr>
      </w:pPr>
      <w:r>
        <w:rPr>
          <w:b w:val="0"/>
          <w:lang w:eastAsia="hr-HR"/>
        </w:rPr>
        <w:t>ECTS bodovi:</w:t>
      </w:r>
      <w:r>
        <w:rPr>
          <w:lang w:eastAsia="hr-HR"/>
        </w:rPr>
        <w:t xml:space="preserve"> </w:t>
      </w:r>
      <w:r>
        <w:rPr>
          <w:bCs w:val="0"/>
          <w:lang w:eastAsia="hr-HR"/>
        </w:rPr>
        <w:t>5</w:t>
      </w:r>
    </w:p>
    <w:p w:rsidR="00493333" w:rsidRDefault="00493333" w:rsidP="00493333">
      <w:pPr>
        <w:rPr>
          <w:b/>
          <w:bCs/>
        </w:rPr>
      </w:pPr>
      <w:r>
        <w:rPr>
          <w:bCs/>
        </w:rPr>
        <w:t xml:space="preserve">Jezik: </w:t>
      </w:r>
      <w:r>
        <w:rPr>
          <w:b/>
          <w:bCs/>
        </w:rPr>
        <w:t>hrvatski</w:t>
      </w:r>
    </w:p>
    <w:p w:rsidR="00493333" w:rsidRDefault="00493333" w:rsidP="00493333">
      <w:r>
        <w:t xml:space="preserve">Trajanje: </w:t>
      </w:r>
      <w:r>
        <w:rPr>
          <w:b/>
          <w:bCs/>
        </w:rPr>
        <w:t>1 sem</w:t>
      </w:r>
      <w:r>
        <w:t>estar</w:t>
      </w:r>
    </w:p>
    <w:p w:rsidR="00493333" w:rsidRDefault="00493333" w:rsidP="00493333">
      <w:pPr>
        <w:rPr>
          <w:b/>
        </w:rPr>
      </w:pPr>
      <w:r>
        <w:rPr>
          <w:bCs/>
        </w:rPr>
        <w:t xml:space="preserve">Status kolegija: </w:t>
      </w:r>
      <w:r>
        <w:rPr>
          <w:b/>
          <w:bCs/>
        </w:rPr>
        <w:t>obvezatni</w:t>
      </w:r>
    </w:p>
    <w:p w:rsidR="00493333" w:rsidRDefault="00493333" w:rsidP="00493333">
      <w:pPr>
        <w:pStyle w:val="Naslov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b w:val="0"/>
          <w:lang w:eastAsia="hr-HR"/>
        </w:rPr>
      </w:pPr>
      <w:r>
        <w:rPr>
          <w:b w:val="0"/>
          <w:lang w:eastAsia="hr-HR"/>
        </w:rPr>
        <w:t>Oblici nastave:</w:t>
      </w:r>
      <w:r>
        <w:rPr>
          <w:lang w:eastAsia="hr-HR"/>
        </w:rPr>
        <w:t xml:space="preserve"> 30 sati predavanja i 30 sati seminara</w:t>
      </w:r>
      <w:r>
        <w:rPr>
          <w:b w:val="0"/>
          <w:bCs w:val="0"/>
          <w:lang w:eastAsia="hr-HR"/>
        </w:rPr>
        <w:t xml:space="preserve"> </w:t>
      </w:r>
    </w:p>
    <w:p w:rsidR="00493333" w:rsidRDefault="00493333" w:rsidP="00493333">
      <w:pPr>
        <w:jc w:val="both"/>
        <w:rPr>
          <w:b/>
        </w:rPr>
      </w:pPr>
      <w:r>
        <w:rPr>
          <w:bCs/>
        </w:rPr>
        <w:t>Uvjeti za upis kolegija</w:t>
      </w:r>
      <w:r>
        <w:t xml:space="preserve">: </w:t>
      </w:r>
      <w:r>
        <w:rPr>
          <w:b/>
        </w:rPr>
        <w:t>-</w:t>
      </w:r>
    </w:p>
    <w:p w:rsidR="00493333" w:rsidRDefault="00493333" w:rsidP="004933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  <w:r>
        <w:t xml:space="preserve">Način provjere znanja: </w:t>
      </w:r>
      <w:r>
        <w:rPr>
          <w:b/>
        </w:rPr>
        <w:t>pismeni ispit</w:t>
      </w:r>
    </w:p>
    <w:p w:rsidR="00493333" w:rsidRDefault="00493333" w:rsidP="004933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493333" w:rsidRDefault="00493333" w:rsidP="00493333">
      <w:pPr>
        <w:rPr>
          <w:b/>
          <w:bCs/>
          <w:i/>
        </w:rPr>
      </w:pPr>
      <w:r>
        <w:rPr>
          <w:b/>
          <w:bCs/>
          <w:i/>
        </w:rPr>
        <w:t xml:space="preserve">Okvirni sadržaj kolegija: </w:t>
      </w:r>
    </w:p>
    <w:p w:rsidR="00493333" w:rsidRDefault="00493333" w:rsidP="00493333">
      <w:pPr>
        <w:jc w:val="both"/>
      </w:pPr>
      <w:r>
        <w:t xml:space="preserve">Pedagogija ranog djetinjstva kao sustav znanstvenih činjenica, istraživačkih metoda i znanstvenih teorija. Odnos odgoja, razvoja i socijalizacije, odgoj kao čimbenik razvoja djeteta, odgoj kao distinktivno svojstvo čovjeka. Društvena i kulturna uvjetovanost odgoja rane dobi u obitelji i izvan obiteljskog konteksta. Povijesni prikaz ranog odgoja u obitelji i u institucijama. Suvremene pedagoške koncepcije. Humanistički usmjeren kurikulum. Pedagogija dječje igre i značaj igre za odgoj djece rane dobi. Učenje djece rane dobi, konstruiranje i </w:t>
      </w:r>
      <w:proofErr w:type="spellStart"/>
      <w:r>
        <w:t>sukonstruiranje</w:t>
      </w:r>
      <w:proofErr w:type="spellEnd"/>
      <w:r>
        <w:t xml:space="preserve"> znanja. Značaj materijalnog i socijalnog okruženja za učenje i razvoj djeteta rane dobi. Socijalne  i emocionalne dimenzije razvoja i učenja djece. Utjecaj okruženja na govorni razvoj djeteta. Ustanova kao važan čimbenik u razvijanju kurikuluma.</w:t>
      </w:r>
    </w:p>
    <w:p w:rsidR="00493333" w:rsidRDefault="00493333" w:rsidP="00493333">
      <w:pPr>
        <w:jc w:val="both"/>
      </w:pPr>
    </w:p>
    <w:p w:rsidR="00493333" w:rsidRDefault="00493333" w:rsidP="00493333">
      <w:pPr>
        <w:rPr>
          <w:b/>
          <w:bCs/>
          <w:i/>
        </w:rPr>
      </w:pPr>
      <w:r>
        <w:rPr>
          <w:b/>
          <w:bCs/>
          <w:i/>
        </w:rPr>
        <w:t xml:space="preserve">Cilj  kolegija: </w:t>
      </w:r>
    </w:p>
    <w:p w:rsidR="00493333" w:rsidRDefault="00493333" w:rsidP="00493333">
      <w:pPr>
        <w:jc w:val="both"/>
      </w:pPr>
      <w:r>
        <w:t xml:space="preserve">Namjera je studente upoznati sa suvremenim znanstvenim spoznajama o ranom odgoju i obrazovanju. Na temelju stečenog znanja očekuje se razvijanje sposobnosti za interpretiranje tih fenomena s teorijske i praktične razine te spoznavanje, razumijevanje i primjena suvremenih spoznaja o djeci rane dobi, uočavanje njihove praktične primjene, osposobljavanje studenata za samostalan i kritički odnos prema korištenoj literaturi, razvijanje sposobnosti za refleksiju i </w:t>
      </w:r>
      <w:proofErr w:type="spellStart"/>
      <w:r>
        <w:t>samorefleksiju</w:t>
      </w:r>
      <w:proofErr w:type="spellEnd"/>
      <w:r>
        <w:t xml:space="preserve"> odgojno - obrazovne prakse.</w:t>
      </w:r>
    </w:p>
    <w:p w:rsidR="00493333" w:rsidRDefault="00493333" w:rsidP="00493333"/>
    <w:p w:rsidR="00493333" w:rsidRDefault="00493333" w:rsidP="004933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i/>
        </w:rPr>
      </w:pPr>
      <w:r>
        <w:rPr>
          <w:b/>
          <w:bCs/>
          <w:i/>
        </w:rPr>
        <w:t>Obvezatna literatura:</w:t>
      </w:r>
    </w:p>
    <w:p w:rsidR="00493333" w:rsidRDefault="00493333" w:rsidP="00493333">
      <w:pPr>
        <w:ind w:left="709" w:hanging="709"/>
      </w:pPr>
      <w:proofErr w:type="spellStart"/>
      <w:r>
        <w:t>Gopnik</w:t>
      </w:r>
      <w:proofErr w:type="spellEnd"/>
      <w:r>
        <w:t xml:space="preserve">, A.; </w:t>
      </w:r>
      <w:proofErr w:type="spellStart"/>
      <w:r>
        <w:t>Melitzoff</w:t>
      </w:r>
      <w:proofErr w:type="spellEnd"/>
      <w:r>
        <w:t xml:space="preserve">, A.;  </w:t>
      </w:r>
      <w:proofErr w:type="spellStart"/>
      <w:r>
        <w:t>Kuhl</w:t>
      </w:r>
      <w:proofErr w:type="spellEnd"/>
      <w:r>
        <w:t xml:space="preserve">, P. (2003), </w:t>
      </w:r>
      <w:r>
        <w:rPr>
          <w:b/>
          <w:iCs/>
        </w:rPr>
        <w:t>Znanstvenik u kolijevci</w:t>
      </w:r>
      <w:r>
        <w:t xml:space="preserve">. Zagreb: </w:t>
      </w:r>
      <w:proofErr w:type="spellStart"/>
      <w:r>
        <w:t>Educa</w:t>
      </w:r>
      <w:proofErr w:type="spellEnd"/>
      <w:r>
        <w:t>. (odabrana poglavlja)</w:t>
      </w:r>
    </w:p>
    <w:p w:rsidR="00493333" w:rsidRDefault="00493333" w:rsidP="00493333">
      <w:pPr>
        <w:ind w:left="709" w:hanging="709"/>
      </w:pPr>
      <w:proofErr w:type="spellStart"/>
      <w:r>
        <w:t>Katz</w:t>
      </w:r>
      <w:proofErr w:type="spellEnd"/>
      <w:r>
        <w:t xml:space="preserve">, L. G.; </w:t>
      </w:r>
      <w:proofErr w:type="spellStart"/>
      <w:r>
        <w:t>McCllan</w:t>
      </w:r>
      <w:proofErr w:type="spellEnd"/>
      <w:r>
        <w:t xml:space="preserve">, D. E. (1999), </w:t>
      </w:r>
      <w:r>
        <w:rPr>
          <w:b/>
        </w:rPr>
        <w:t>Poticanje razvoja dječje socijalne kompetencije</w:t>
      </w:r>
      <w:r>
        <w:rPr>
          <w:i/>
        </w:rPr>
        <w:t xml:space="preserve">. </w:t>
      </w:r>
      <w:r>
        <w:t xml:space="preserve">Zagreb: </w:t>
      </w:r>
      <w:proofErr w:type="spellStart"/>
      <w:r>
        <w:t>Educa</w:t>
      </w:r>
      <w:proofErr w:type="spellEnd"/>
      <w:r>
        <w:t>.</w:t>
      </w:r>
    </w:p>
    <w:p w:rsidR="00493333" w:rsidRDefault="00493333" w:rsidP="00493333">
      <w:proofErr w:type="spellStart"/>
      <w:r>
        <w:t>Ljubetić</w:t>
      </w:r>
      <w:proofErr w:type="spellEnd"/>
      <w:r>
        <w:t xml:space="preserve">, M. (2007), </w:t>
      </w:r>
      <w:r>
        <w:rPr>
          <w:b/>
        </w:rPr>
        <w:t>Vrtić po mjeri djeteta</w:t>
      </w:r>
      <w:r>
        <w:t xml:space="preserve">. Zagreb: Školske novine. </w:t>
      </w:r>
    </w:p>
    <w:p w:rsidR="00493333" w:rsidRDefault="00493333" w:rsidP="00493333">
      <w:pPr>
        <w:ind w:left="709" w:hanging="709"/>
      </w:pPr>
      <w:proofErr w:type="spellStart"/>
      <w:r>
        <w:t>Miljak</w:t>
      </w:r>
      <w:proofErr w:type="spellEnd"/>
      <w:r>
        <w:t xml:space="preserve">, A. (1996), </w:t>
      </w:r>
      <w:r>
        <w:rPr>
          <w:b/>
          <w:iCs/>
        </w:rPr>
        <w:t>Humanistički pristup teoriji i praksi predškolskog odgoja</w:t>
      </w:r>
      <w:r>
        <w:t>. Zagreb: Persona.</w:t>
      </w:r>
    </w:p>
    <w:p w:rsidR="00493333" w:rsidRDefault="00493333" w:rsidP="00493333">
      <w:proofErr w:type="spellStart"/>
      <w:r>
        <w:t>Miljak</w:t>
      </w:r>
      <w:proofErr w:type="spellEnd"/>
      <w:r>
        <w:t xml:space="preserve">, A. (2009), </w:t>
      </w:r>
      <w:r>
        <w:rPr>
          <w:b/>
        </w:rPr>
        <w:t>Življenje djece u vrtiću.</w:t>
      </w:r>
      <w:r>
        <w:t xml:space="preserve"> Zagreb: Spektar </w:t>
      </w:r>
      <w:proofErr w:type="spellStart"/>
      <w:r>
        <w:t>Media</w:t>
      </w:r>
      <w:proofErr w:type="spellEnd"/>
      <w:r>
        <w:t>. (odabrana poglavlja)</w:t>
      </w:r>
    </w:p>
    <w:p w:rsidR="00493333" w:rsidRDefault="00493333" w:rsidP="00493333">
      <w:pPr>
        <w:rPr>
          <w:b/>
        </w:rPr>
      </w:pPr>
      <w:r>
        <w:rPr>
          <w:b/>
        </w:rPr>
        <w:t xml:space="preserve">Prijedlog koncepcije razvoja predškolskog odgoja, Programsko usmjerenje odgoja i </w:t>
      </w:r>
    </w:p>
    <w:p w:rsidR="00493333" w:rsidRDefault="00493333" w:rsidP="00493333">
      <w:pPr>
        <w:ind w:firstLine="708"/>
      </w:pPr>
      <w:r>
        <w:rPr>
          <w:b/>
        </w:rPr>
        <w:t xml:space="preserve">obrazovanja predškolske djece </w:t>
      </w:r>
      <w:r>
        <w:t>(1991), Glasnik Ministarstva prosvjete i kulture,</w:t>
      </w:r>
    </w:p>
    <w:p w:rsidR="00493333" w:rsidRDefault="00493333" w:rsidP="00493333">
      <w:pPr>
        <w:ind w:firstLine="708"/>
      </w:pPr>
      <w:r>
        <w:t>br. 7/8, Zagreb.</w:t>
      </w:r>
    </w:p>
    <w:p w:rsidR="00493333" w:rsidRDefault="00493333" w:rsidP="00493333">
      <w:pPr>
        <w:ind w:left="709" w:hanging="709"/>
        <w:rPr>
          <w:b/>
        </w:rPr>
      </w:pPr>
      <w:r>
        <w:t xml:space="preserve">Slunjski, E. (2008), </w:t>
      </w:r>
      <w:r>
        <w:rPr>
          <w:b/>
        </w:rPr>
        <w:t xml:space="preserve">Dječji vrtić zajednica koja uči - mjesto dijaloga, suradnje i zajedničkog učenja. </w:t>
      </w:r>
      <w:r>
        <w:t xml:space="preserve">Zagreb: Spektar </w:t>
      </w:r>
      <w:proofErr w:type="spellStart"/>
      <w:r>
        <w:t>Media</w:t>
      </w:r>
      <w:proofErr w:type="spellEnd"/>
      <w:r>
        <w:t>. (odabrana poglavlja)</w:t>
      </w:r>
    </w:p>
    <w:p w:rsidR="00493333" w:rsidRDefault="00493333" w:rsidP="00493333">
      <w:proofErr w:type="spellStart"/>
      <w:r>
        <w:t>Šagud</w:t>
      </w:r>
      <w:proofErr w:type="spellEnd"/>
      <w:r>
        <w:t>, M. (2004),</w:t>
      </w:r>
      <w:r>
        <w:rPr>
          <w:b/>
        </w:rPr>
        <w:t xml:space="preserve"> </w:t>
      </w:r>
      <w:r>
        <w:rPr>
          <w:b/>
          <w:iCs/>
        </w:rPr>
        <w:t>Odgajatelj u dječjoj igri</w:t>
      </w:r>
      <w:r>
        <w:t>. Zagreb: Školske novine.(odabrana poglavlja)</w:t>
      </w:r>
    </w:p>
    <w:p w:rsidR="00493333" w:rsidRDefault="00493333" w:rsidP="00493333"/>
    <w:p w:rsidR="00493333" w:rsidRDefault="00493333" w:rsidP="00493333"/>
    <w:p w:rsidR="00493333" w:rsidRDefault="00493333" w:rsidP="004933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i/>
        </w:rPr>
      </w:pPr>
      <w:r>
        <w:rPr>
          <w:b/>
          <w:bCs/>
          <w:i/>
        </w:rPr>
        <w:t>Dopunska literatura:</w:t>
      </w:r>
    </w:p>
    <w:p w:rsidR="00493333" w:rsidRDefault="00493333" w:rsidP="00493333">
      <w:pPr>
        <w:autoSpaceDE w:val="0"/>
        <w:autoSpaceDN w:val="0"/>
        <w:adjustRightInd w:val="0"/>
        <w:ind w:left="709" w:hanging="709"/>
      </w:pPr>
      <w:proofErr w:type="spellStart"/>
      <w:r>
        <w:t>Anning</w:t>
      </w:r>
      <w:proofErr w:type="spellEnd"/>
      <w:r>
        <w:t xml:space="preserve">, A.; </w:t>
      </w:r>
      <w:proofErr w:type="spellStart"/>
      <w:r>
        <w:t>Cullen</w:t>
      </w:r>
      <w:proofErr w:type="spellEnd"/>
      <w:r>
        <w:t xml:space="preserve">,J.; </w:t>
      </w:r>
      <w:proofErr w:type="spellStart"/>
      <w:r>
        <w:t>Fleer.M</w:t>
      </w:r>
      <w:proofErr w:type="spellEnd"/>
      <w:r>
        <w:t>. (</w:t>
      </w:r>
      <w:proofErr w:type="spellStart"/>
      <w:r>
        <w:t>eds</w:t>
      </w:r>
      <w:proofErr w:type="spellEnd"/>
      <w:r>
        <w:t xml:space="preserve">.) (2004), </w:t>
      </w:r>
      <w:proofErr w:type="spellStart"/>
      <w:r>
        <w:rPr>
          <w:b/>
          <w:iCs/>
        </w:rPr>
        <w:t>Early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Childhood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Education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Society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and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Culture</w:t>
      </w:r>
      <w:proofErr w:type="spellEnd"/>
      <w:r>
        <w:rPr>
          <w:b/>
        </w:rPr>
        <w:t>.</w:t>
      </w:r>
      <w:r>
        <w:t xml:space="preserve"> London: Sage </w:t>
      </w:r>
      <w:proofErr w:type="spellStart"/>
      <w:r>
        <w:t>pub</w:t>
      </w:r>
      <w:proofErr w:type="spellEnd"/>
      <w:r>
        <w:t>.</w:t>
      </w:r>
    </w:p>
    <w:p w:rsidR="00493333" w:rsidRDefault="00493333" w:rsidP="00493333">
      <w:pPr>
        <w:autoSpaceDE w:val="0"/>
        <w:autoSpaceDN w:val="0"/>
        <w:adjustRightInd w:val="0"/>
        <w:ind w:left="709" w:hanging="709"/>
        <w:rPr>
          <w:b/>
        </w:rPr>
      </w:pPr>
      <w:proofErr w:type="spellStart"/>
      <w:r>
        <w:lastRenderedPageBreak/>
        <w:t>Bredekamp</w:t>
      </w:r>
      <w:proofErr w:type="spellEnd"/>
      <w:r>
        <w:t xml:space="preserve">, S. (1996), </w:t>
      </w:r>
      <w:r>
        <w:rPr>
          <w:b/>
        </w:rPr>
        <w:t>Kako odgajati djecu. Razvojno primjerena praksa u odgoju djece od rođenja do osme godine.</w:t>
      </w:r>
      <w:r>
        <w:t xml:space="preserve"> Zagreb: </w:t>
      </w:r>
      <w:proofErr w:type="spellStart"/>
      <w:r>
        <w:t>Educa</w:t>
      </w:r>
      <w:proofErr w:type="spellEnd"/>
      <w:r>
        <w:t>.</w:t>
      </w:r>
    </w:p>
    <w:p w:rsidR="00493333" w:rsidRDefault="00493333" w:rsidP="00493333">
      <w:pPr>
        <w:autoSpaceDE w:val="0"/>
        <w:autoSpaceDN w:val="0"/>
        <w:adjustRightInd w:val="0"/>
        <w:ind w:left="709" w:hanging="709"/>
      </w:pPr>
      <w:r>
        <w:t xml:space="preserve">Slunjski, E. (2001), </w:t>
      </w:r>
      <w:r>
        <w:rPr>
          <w:b/>
          <w:iCs/>
        </w:rPr>
        <w:t>Integrirani predškolski kurikulum</w:t>
      </w:r>
      <w:r>
        <w:rPr>
          <w:b/>
        </w:rPr>
        <w:t>.</w:t>
      </w:r>
      <w:r>
        <w:t xml:space="preserve"> Zagreb: Mali profesor. (odabrana poglavlja)</w:t>
      </w:r>
    </w:p>
    <w:p w:rsidR="00493333" w:rsidRDefault="00493333" w:rsidP="00493333"/>
    <w:p w:rsidR="00493333" w:rsidRDefault="00493333" w:rsidP="00493333"/>
    <w:p w:rsidR="00B365BD" w:rsidRDefault="00B365BD">
      <w:bookmarkStart w:id="0" w:name="_GoBack"/>
      <w:bookmarkEnd w:id="0"/>
    </w:p>
    <w:sectPr w:rsidR="00B3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33"/>
    <w:rsid w:val="00493333"/>
    <w:rsid w:val="00B3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49333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493333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49333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493333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>Dora-d.o.o.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</cp:revision>
  <dcterms:created xsi:type="dcterms:W3CDTF">2014-02-25T19:22:00Z</dcterms:created>
  <dcterms:modified xsi:type="dcterms:W3CDTF">2014-02-25T19:22:00Z</dcterms:modified>
</cp:coreProperties>
</file>